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1F4" w:rsidRPr="009F71F4" w:rsidRDefault="009F71F4" w:rsidP="00110CCC">
      <w:pPr>
        <w:ind w:left="-18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</w:rPr>
        <w:t>В</w:t>
      </w:r>
      <w:r w:rsidRPr="009F71F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</w:rPr>
        <w:t xml:space="preserve"> финале конкурса «Мастер года»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</w:rPr>
        <w:t xml:space="preserve"> примут участие</w:t>
      </w:r>
      <w:r w:rsidRPr="009F71F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</w:rPr>
        <w:t xml:space="preserve"> 89 победителей регионального этапа </w:t>
      </w:r>
    </w:p>
    <w:p w:rsidR="009F71F4" w:rsidRPr="009F71F4" w:rsidRDefault="009F71F4" w:rsidP="00110CCC">
      <w:pPr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9F71F4" w:rsidRDefault="009F71F4" w:rsidP="00110CCC">
      <w:pPr>
        <w:ind w:left="-18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</w:t>
      </w:r>
      <w:r w:rsidRPr="009F71F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о всех субъектах Российской Федерации завершились мероприятия регионального этапа Всероссийского конкурса «Мастер года». 89 победителей представят свои регионы на федеральном этапе в Туле, который пройдет с 28 сентября по </w:t>
      </w:r>
      <w:r w:rsidR="001E176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2</w:t>
      </w:r>
      <w:r w:rsidRPr="009F71F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октября. </w:t>
      </w:r>
    </w:p>
    <w:p w:rsidR="00ED18B2" w:rsidRDefault="00ED18B2" w:rsidP="00110CCC">
      <w:pPr>
        <w:ind w:left="-18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ED18B2" w:rsidRDefault="00ED18B2" w:rsidP="00110CCC">
      <w:pPr>
        <w:ind w:left="-18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668633304" name="Рисунок 1" descr="Изображение выглядит как одежда, Человеческое лицо, человек, улы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33304" name="Рисунок 1" descr="Изображение выглядит как одежда, Человеческое лицо, человек, улыбка&#10;&#10;Автоматически созданное описание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CC" w:rsidRPr="00110CCC" w:rsidRDefault="00110CCC" w:rsidP="00110CCC">
      <w:pPr>
        <w:ind w:left="-18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9F71F4" w:rsidRPr="00110CCC" w:rsidRDefault="009F71F4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</w:pPr>
      <w:r w:rsidRPr="00110CCC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«Конкурс «Мастер года» в этом году приурочен к Году педагога и наставника в России</w:t>
      </w:r>
      <w:r w:rsidR="009515C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.Т</w:t>
      </w:r>
      <w:r w:rsidRPr="00110CCC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оржественная церемония финала состоится в начале октября в Туле</w:t>
      </w:r>
      <w:r w:rsidR="009515C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 xml:space="preserve"> и </w:t>
      </w:r>
      <w:r w:rsidRPr="00110CCC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 xml:space="preserve">станет одним из ключевых тематических мероприятий года. За время проведения этого профессионального соревнования внимание к нему продолжает расти. В этом году более чем в полтора раза выросло число </w:t>
      </w:r>
      <w:r w:rsidR="002A12F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желающих принять участие в нем,по сравнению</w:t>
      </w:r>
      <w:r w:rsidRPr="00110CCC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 xml:space="preserve"> с первой заявочной кампанией в 2021 году. Для нас это </w:t>
      </w:r>
      <w:r w:rsidR="00110CCC" w:rsidRPr="00110CCC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важное свидетельство того,</w:t>
      </w:r>
      <w:r w:rsidRPr="00110CCC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 xml:space="preserve"> что </w:t>
      </w:r>
      <w:r w:rsidR="00110CCC" w:rsidRPr="00110CCC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в</w:t>
      </w:r>
      <w:r w:rsidRPr="00110CCC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 xml:space="preserve">се больше </w:t>
      </w:r>
      <w:r w:rsidR="00A35B0C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инициативных</w:t>
      </w:r>
      <w:r w:rsidRPr="00110CCC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 xml:space="preserve">, талантливых </w:t>
      </w:r>
      <w:r w:rsidRPr="009F71F4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преподавателей и мастеров производственного обучения</w:t>
      </w:r>
      <w:r w:rsidRPr="00110CCC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 xml:space="preserve"> готовы продемонстрировать свои компетенции</w:t>
      </w:r>
      <w:r w:rsidR="00110CCC" w:rsidRPr="00110CCC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 xml:space="preserve"> всей стране</w:t>
      </w:r>
      <w:r w:rsidRPr="00110CCC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», –сказал Министр просвещения России Сергей Кравцов.</w:t>
      </w:r>
    </w:p>
    <w:p w:rsidR="009F71F4" w:rsidRPr="00110CCC" w:rsidRDefault="009F71F4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</w:pPr>
    </w:p>
    <w:p w:rsidR="009F71F4" w:rsidRDefault="009F71F4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F71F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Конкурс «Мастер года» проводится на федеральном уровне в третий раз.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</w:t>
      </w:r>
      <w:r w:rsidRPr="009F71F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2021 году в мероприятии приняли участие 2406 педагогических работников системы СПО, в 2022 году их число выросло до 2784 человек. В текущем году заявки на участие в </w:t>
      </w:r>
      <w:r w:rsidR="00CF64B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соревновании</w:t>
      </w:r>
      <w:r w:rsidRPr="009F71F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подали 3917 человек. </w:t>
      </w:r>
    </w:p>
    <w:p w:rsidR="009F71F4" w:rsidRDefault="009F71F4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D18B2" w:rsidRDefault="00ED18B2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D18B2" w:rsidRDefault="00ED18B2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D18B2" w:rsidRDefault="00ED18B2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763311215" name="Рисунок 1" descr="Изображение выглядит как одежда, в помещении, человек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11215" name="Рисунок 1" descr="Изображение выглядит как одежда, в помещении, человек, меб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1F4" w:rsidRDefault="009F71F4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F71F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Победителями регионального этапа стало значительное количество молодых конкурсантов. Средний возраст участника составил 34 года, а самому молодому педагогу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–</w:t>
      </w:r>
      <w:r w:rsidRPr="009F71F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24 года. </w:t>
      </w:r>
    </w:p>
    <w:p w:rsidR="009F71F4" w:rsidRPr="009F71F4" w:rsidRDefault="009F71F4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10CCC" w:rsidRDefault="009F71F4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F71F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В числе наиболее активных регионов Брянская область, где было подано 384 заявки, Чувашская Республика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–</w:t>
      </w:r>
      <w:r w:rsidRPr="009F71F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242 заявки. Также от Москвы поступило 192 заявки, а от Карачаево-Черкесской Республики и Белгородской области было подано 187 и 156 заявоксоответственно. </w:t>
      </w:r>
      <w:r w:rsidR="00110CC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</w:t>
      </w:r>
      <w:r w:rsidRPr="009F71F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этом году участие в </w:t>
      </w:r>
      <w:r w:rsidR="00CF64B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конкурсе</w:t>
      </w:r>
      <w:r w:rsidRPr="009F71F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приняли также 55 педагогов из новых субъектов Российской Федерации. </w:t>
      </w:r>
    </w:p>
    <w:p w:rsidR="00110CCC" w:rsidRDefault="00110CCC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6861D7" w:rsidRDefault="009F71F4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9F71F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На региональном этапе </w:t>
      </w:r>
      <w:r w:rsidR="00110CC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состязания</w:t>
      </w:r>
      <w:r w:rsidRPr="009F71F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участники выполнили два задания. В первом конкурсанты должны были подготовить видеопрезентацию о своей практике подготовки студентов. Далее педагоги провели мастер-классы, на которых смогли продемонстрировать свои профессиональные компетенции.</w:t>
      </w:r>
    </w:p>
    <w:p w:rsidR="00110CCC" w:rsidRDefault="00110CCC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ED18B2" w:rsidRDefault="00ED18B2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441861233" name="Рисунок 2" descr="Изображение выглядит как одежда, человек, групп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61233" name="Рисунок 2" descr="Изображение выглядит как одежда, человек, групп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B2" w:rsidRDefault="00ED18B2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110CCC" w:rsidRDefault="00110CCC" w:rsidP="00110CC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F71F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Всероссийский конкурс «Мастер года» проводится в рамках федерального проекта «Профессионалитет» и направлен на формирование и развитие кадрового потенциала системы среднего профессионального образования, расширение творческих связей, обмен новыми идеями и достижениями. Организаторами выступают Министерство просвещения Российской Федерации, Государственный университет просвещения и Общероссийский профсоюз образования. </w:t>
      </w:r>
    </w:p>
    <w:p w:rsidR="00A35B0C" w:rsidRPr="00A35B0C" w:rsidRDefault="00A35B0C" w:rsidP="00A35B0C">
      <w:pPr>
        <w:shd w:val="clear" w:color="auto" w:fill="FFFFFF"/>
        <w:ind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A35B0C" w:rsidRDefault="00A35B0C" w:rsidP="00A35B0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A35B0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 2022 году победителем стала преподаватель Донского колледжа информационных технологий Ирина Демихова, поэтому в 2023 году конкурс принимает Тульская область. Состязание пройдет с 28 сентября по 2 октября и будет приурочено к празднованию Дня среднего профессионального образования. Начиная с 2023 года победитель конкурса «Мастер года» будет получать денежное поощрение в размере 200 тысяч рублей.</w:t>
      </w:r>
    </w:p>
    <w:p w:rsidR="00ED18B2" w:rsidRDefault="00ED18B2" w:rsidP="00A35B0C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ED18B2" w:rsidRPr="00ED18B2" w:rsidRDefault="00ED18B2" w:rsidP="00ED18B2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D18B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#ГодПедагогаНаставника</w:t>
      </w:r>
    </w:p>
    <w:p w:rsidR="00ED18B2" w:rsidRPr="00ED18B2" w:rsidRDefault="00ED18B2" w:rsidP="00ED18B2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D18B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#ГПН_2023</w:t>
      </w:r>
    </w:p>
    <w:p w:rsidR="00ED18B2" w:rsidRPr="00ED18B2" w:rsidRDefault="00ED18B2" w:rsidP="00ED18B2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D18B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#МастерГода</w:t>
      </w:r>
    </w:p>
    <w:p w:rsidR="00ED18B2" w:rsidRPr="00ED18B2" w:rsidRDefault="00ED18B2" w:rsidP="00ED18B2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D18B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#ЭстафетаМастерГода</w:t>
      </w:r>
    </w:p>
    <w:p w:rsidR="00ED18B2" w:rsidRPr="00A35B0C" w:rsidRDefault="00ED18B2" w:rsidP="00ED18B2">
      <w:pPr>
        <w:shd w:val="clear" w:color="auto" w:fill="FFFFFF"/>
        <w:ind w:left="-180" w:right="-2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D18B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#Профессионалитет</w:t>
      </w:r>
    </w:p>
    <w:sectPr w:rsidR="00ED18B2" w:rsidRPr="00A35B0C" w:rsidSect="00FB2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F71F4"/>
    <w:rsid w:val="00110CCC"/>
    <w:rsid w:val="001E1769"/>
    <w:rsid w:val="002A12FA"/>
    <w:rsid w:val="00402A75"/>
    <w:rsid w:val="00526EBC"/>
    <w:rsid w:val="006861D7"/>
    <w:rsid w:val="00711559"/>
    <w:rsid w:val="008527B1"/>
    <w:rsid w:val="009515CA"/>
    <w:rsid w:val="009F71F4"/>
    <w:rsid w:val="00A35B0C"/>
    <w:rsid w:val="00B23A7C"/>
    <w:rsid w:val="00CF64B0"/>
    <w:rsid w:val="00ED18B2"/>
    <w:rsid w:val="00FB2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819"/>
  </w:style>
  <w:style w:type="paragraph" w:styleId="1">
    <w:name w:val="heading 1"/>
    <w:basedOn w:val="a"/>
    <w:link w:val="10"/>
    <w:uiPriority w:val="9"/>
    <w:qFormat/>
    <w:rsid w:val="009F71F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71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F71F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2A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8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2023-06-08T11:01:00Z</dcterms:created>
  <dcterms:modified xsi:type="dcterms:W3CDTF">2023-06-08T11:01:00Z</dcterms:modified>
</cp:coreProperties>
</file>